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8A3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0" w:firstLineChars="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 w14:paraId="093437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baseline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岳阳市城乡建设协会第四届负责人拟任人选名单</w:t>
      </w:r>
    </w:p>
    <w:bookmarkEnd w:id="0"/>
    <w:p w14:paraId="335D6C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baseline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（共17人，排名不分先后）</w:t>
      </w:r>
    </w:p>
    <w:p w14:paraId="658B99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baseline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</w:p>
    <w:p w14:paraId="28EA1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  长：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亮</w:t>
      </w:r>
    </w:p>
    <w:p w14:paraId="45C564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秘书长：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纲</w:t>
      </w:r>
    </w:p>
    <w:p w14:paraId="4D07E6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副会长：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丁云祥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严春华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周孟飞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龙超云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李朝晖</w:t>
      </w:r>
    </w:p>
    <w:p w14:paraId="4F78F4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77" w:leftChars="608" w:firstLine="0" w:firstLineChars="0"/>
        <w:jc w:val="left"/>
        <w:textAlignment w:val="baseline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陈岳刚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毛伟璋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王观次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张义成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柳海波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王小权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6015FC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F6A0C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C1D2D"/>
    <w:rsid w:val="17EE79CE"/>
    <w:rsid w:val="765C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2026-05-09T03:19:00Z</dcterms:created>
  <dc:creator>Lei蕾不累呀</dc:creator>
  <cp:lastModifiedBy>Lei蕾不累呀</cp:lastModifiedBy>
  <dcterms:modified xsi:type="dcterms:W3CDTF">2026-05-09T03:20:37Z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D43A8E1543144FADBE62F3CDB04F19A3_13</vt:lpwstr>
  </property>
  <property fmtid="{D5CDD505-2E9C-101B-9397-08002B2CF9AE}" pid="4" name="KSOTemplateDocerSaveRecord">
    <vt:lpwstr>eyJoZGlkIjoiMDMwZjBjM2U3MjIyNjNkZDljMmZmYjUyYzIyYTAwMzciLCJ1c2VySWQiOiI0MTc3NjIxMzcifQ==</vt:lpwstr>
  </property>
</Properties>
</file>